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5" w:type="dxa"/>
        <w:tblCellSpacing w:w="0" w:type="dxa"/>
        <w:tblInd w:w="-867" w:type="dxa"/>
        <w:tblCellMar>
          <w:top w:w="15" w:type="dxa"/>
          <w:left w:w="15" w:type="dxa"/>
          <w:bottom w:w="15" w:type="dxa"/>
          <w:right w:w="15" w:type="dxa"/>
        </w:tblCellMar>
        <w:tblLook w:val="04A0" w:firstRow="1" w:lastRow="0" w:firstColumn="1" w:lastColumn="0" w:noHBand="0" w:noVBand="1"/>
      </w:tblPr>
      <w:tblGrid>
        <w:gridCol w:w="11085"/>
      </w:tblGrid>
      <w:tr w:rsidR="00AC23AF" w:rsidRPr="00AC23AF" w:rsidTr="00AC23AF">
        <w:trPr>
          <w:tblCellSpacing w:w="0" w:type="dxa"/>
        </w:trPr>
        <w:tc>
          <w:tcPr>
            <w:tcW w:w="0" w:type="auto"/>
            <w:tcMar>
              <w:top w:w="150" w:type="dxa"/>
              <w:left w:w="150" w:type="dxa"/>
              <w:bottom w:w="150" w:type="dxa"/>
              <w:right w:w="150" w:type="dxa"/>
            </w:tcMar>
            <w:hideMark/>
          </w:tcPr>
          <w:p w:rsidR="00AC23AF" w:rsidRPr="00AC23AF" w:rsidRDefault="00AC23AF" w:rsidP="00AC23AF">
            <w:pPr>
              <w:spacing w:after="0" w:line="240" w:lineRule="auto"/>
              <w:rPr>
                <w:rFonts w:ascii="Times New Roman" w:eastAsia="Times New Roman" w:hAnsi="Times New Roman" w:cs="Times New Roman"/>
                <w:sz w:val="18"/>
                <w:szCs w:val="18"/>
                <w:lang w:eastAsia="ru-RU"/>
              </w:rPr>
            </w:pPr>
            <w:r w:rsidRPr="00AC23AF">
              <w:rPr>
                <w:rFonts w:ascii="Arial" w:eastAsia="Times New Roman" w:hAnsi="Arial" w:cs="Arial"/>
                <w:sz w:val="18"/>
                <w:szCs w:val="18"/>
                <w:lang w:eastAsia="ru-RU"/>
              </w:rPr>
              <w:t>  С 20 мая 2008 года в Российской Федерации фактически введен комендантский час для несовершеннолетних детей. В частности,  </w:t>
            </w:r>
            <w:r w:rsidRPr="00AC23AF">
              <w:rPr>
                <w:rFonts w:ascii="Arial" w:eastAsia="Times New Roman" w:hAnsi="Arial" w:cs="Arial"/>
                <w:b/>
                <w:bCs/>
                <w:sz w:val="18"/>
                <w:szCs w:val="18"/>
                <w:lang w:eastAsia="ru-RU"/>
              </w:rPr>
              <w:t>закон «О мерах по профилактике безнадзорности и правонарушений несо</w:t>
            </w:r>
            <w:r w:rsidRPr="00AC23AF">
              <w:rPr>
                <w:rFonts w:ascii="Times New Roman" w:eastAsia="Times New Roman" w:hAnsi="Times New Roman" w:cs="Times New Roman"/>
                <w:b/>
                <w:bCs/>
                <w:sz w:val="18"/>
                <w:szCs w:val="18"/>
                <w:lang w:eastAsia="ru-RU"/>
              </w:rPr>
              <w:t>вершеннолетних»</w:t>
            </w:r>
            <w:r w:rsidRPr="00AC23AF">
              <w:rPr>
                <w:rFonts w:ascii="Times New Roman" w:eastAsia="Times New Roman" w:hAnsi="Times New Roman" w:cs="Times New Roman"/>
                <w:sz w:val="18"/>
                <w:szCs w:val="18"/>
                <w:lang w:eastAsia="ru-RU"/>
              </w:rPr>
              <w:t> предусматривает, что дети до 7 лет не могут появляться в общественных местах без сопровождения родителей или законных представителей круглосуточно, в возрасте от 7 до 14 лет — с 22:00 до 06:00. Запрещены «мероприятия, связанные с демонстрацией и оценкой внешности несовершеннолетних», ограничен доступ несовершеннолетних в игровые и питейные заведения. Введены штрафы для должностных лиц.</w:t>
            </w:r>
          </w:p>
          <w:p w:rsidR="00AC23AF" w:rsidRPr="00AC23AF" w:rsidRDefault="00AC23AF" w:rsidP="00AC23AF">
            <w:pPr>
              <w:spacing w:after="0" w:line="240" w:lineRule="auto"/>
              <w:ind w:right="141" w:firstLine="709"/>
              <w:rPr>
                <w:rFonts w:ascii="Times New Roman" w:eastAsia="Times New Roman" w:hAnsi="Times New Roman" w:cs="Times New Roman"/>
                <w:sz w:val="18"/>
                <w:szCs w:val="18"/>
                <w:lang w:eastAsia="ru-RU"/>
              </w:rPr>
            </w:pPr>
            <w:proofErr w:type="gramStart"/>
            <w:r w:rsidRPr="00AC23AF">
              <w:rPr>
                <w:rFonts w:ascii="Times New Roman" w:eastAsia="Times New Roman" w:hAnsi="Times New Roman" w:cs="Times New Roman"/>
                <w:sz w:val="18"/>
                <w:szCs w:val="18"/>
                <w:lang w:eastAsia="ru-RU"/>
              </w:rPr>
              <w:t>Однако уже в 2009 году по инициативе Президента Российской Федерации Дмитрия Медведева Государственная Дума Российской Федерации внесла изменения в Федеральный закон «Об основных гарантиях прав ребенка в Российской Федерации», которые позволяют региональным парламентам принимать законы, вводящие комендантский час для подростков, самостоятельно определяя при этом возраст несовершеннолетних, в отношении которых вводятся ограничения, а также время действия этих ограничений.</w:t>
            </w:r>
            <w:proofErr w:type="gramEnd"/>
          </w:p>
          <w:p w:rsidR="00AC23AF" w:rsidRPr="00AC23AF" w:rsidRDefault="00AC23AF" w:rsidP="00AC23AF">
            <w:pPr>
              <w:spacing w:after="0" w:line="240" w:lineRule="auto"/>
              <w:ind w:right="141" w:firstLine="709"/>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u w:val="single"/>
                <w:lang w:eastAsia="ru-RU"/>
              </w:rPr>
              <w:t>Подросткам, которым еще не исполнилось 18 лет, </w:t>
            </w:r>
            <w:r w:rsidRPr="00AC23AF">
              <w:rPr>
                <w:rFonts w:ascii="Times New Roman" w:eastAsia="Times New Roman" w:hAnsi="Times New Roman" w:cs="Times New Roman"/>
                <w:b/>
                <w:bCs/>
                <w:sz w:val="18"/>
                <w:szCs w:val="18"/>
                <w:u w:val="single"/>
                <w:lang w:eastAsia="ru-RU"/>
              </w:rPr>
              <w:t>запрещено находиться</w:t>
            </w:r>
            <w:r w:rsidRPr="00AC23AF">
              <w:rPr>
                <w:rFonts w:ascii="Times New Roman" w:eastAsia="Times New Roman" w:hAnsi="Times New Roman" w:cs="Times New Roman"/>
                <w:sz w:val="18"/>
                <w:szCs w:val="18"/>
                <w:u w:val="single"/>
                <w:lang w:eastAsia="ru-RU"/>
              </w:rPr>
              <w:t>:</w:t>
            </w:r>
          </w:p>
          <w:p w:rsidR="00AC23AF" w:rsidRPr="00AC23AF" w:rsidRDefault="00AC23AF" w:rsidP="00AC23AF">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 </w:t>
            </w:r>
            <w:r w:rsidRPr="00AC23AF">
              <w:rPr>
                <w:rFonts w:ascii="Times New Roman" w:eastAsia="Times New Roman" w:hAnsi="Times New Roman" w:cs="Times New Roman"/>
                <w:b/>
                <w:bCs/>
                <w:i/>
                <w:iCs/>
                <w:sz w:val="18"/>
                <w:szCs w:val="18"/>
                <w:lang w:eastAsia="ru-RU"/>
              </w:rPr>
              <w:t>на объектах, предназначенных для реализации товаров только сексуального характера;</w:t>
            </w:r>
          </w:p>
          <w:p w:rsidR="00AC23AF" w:rsidRPr="00AC23AF" w:rsidRDefault="00AC23AF" w:rsidP="00AC23AF">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b/>
                <w:bCs/>
                <w:i/>
                <w:iCs/>
                <w:sz w:val="18"/>
                <w:szCs w:val="18"/>
                <w:lang w:eastAsia="ru-RU"/>
              </w:rPr>
              <w:t>— в пивных и винных барах, ресторанах, рюмочных, кальянных, то есть местах, предназначенных для реализации только алкогольной продукции, пива, табачных изделий.</w:t>
            </w:r>
          </w:p>
          <w:p w:rsidR="00AC23AF" w:rsidRPr="00AC23AF" w:rsidRDefault="00AC23AF" w:rsidP="00AC23AF">
            <w:pPr>
              <w:spacing w:after="0" w:line="240" w:lineRule="auto"/>
              <w:ind w:right="141" w:firstLine="709"/>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Итак, в ночное время без сопровождения родителей, заменяющих их лиц или лиц, осуществляющих мероприятия с участием детей, подросткам до 17 лет запрещено находиться в общественных местах, к которым относятся:</w:t>
            </w:r>
          </w:p>
          <w:p w:rsidR="00AC23AF" w:rsidRPr="00AC23AF" w:rsidRDefault="00AC23AF" w:rsidP="00AC23AF">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 улицы, площади, парки, скверы;</w:t>
            </w:r>
          </w:p>
          <w:p w:rsidR="00AC23AF" w:rsidRPr="00AC23AF" w:rsidRDefault="00AC23AF" w:rsidP="00AC23AF">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 стадионы, детские и спортивные площадки, пляжи;</w:t>
            </w:r>
          </w:p>
          <w:p w:rsidR="00AC23AF" w:rsidRPr="00AC23AF" w:rsidRDefault="00AC23AF" w:rsidP="00AC23AF">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 кладбища;</w:t>
            </w:r>
          </w:p>
          <w:p w:rsidR="00AC23AF" w:rsidRPr="00AC23AF" w:rsidRDefault="00AC23AF" w:rsidP="00AC23AF">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 дворы, места общего пользования многоквартирных домов — подъезды, лестничные площадки, лифты;</w:t>
            </w:r>
          </w:p>
          <w:p w:rsidR="00AC23AF" w:rsidRPr="00AC23AF" w:rsidRDefault="00AC23AF" w:rsidP="00AC23AF">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 транспортные средства общего пользования, вокзалы, станции, речные порты, аэропорты;</w:t>
            </w:r>
          </w:p>
          <w:p w:rsidR="00AC23AF" w:rsidRPr="00AC23AF" w:rsidRDefault="00AC23AF" w:rsidP="00AC23AF">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 объекты для обеспечения доступа к Интернету, предприятия торговли и общественного питания, развлечения, досуга, где предусмотрена продажа алкогольной продукции и пива.</w:t>
            </w:r>
          </w:p>
          <w:p w:rsidR="00AC23AF" w:rsidRPr="00AC23AF" w:rsidRDefault="00AC23AF" w:rsidP="00AC23AF">
            <w:pPr>
              <w:spacing w:after="0" w:line="240" w:lineRule="auto"/>
              <w:ind w:right="141" w:firstLine="709"/>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Дети в возрасте от 16 до 17 лет могут находиться на улице или на вокзале, другом транспортном узле, если направляются в иной населенный пункт.</w:t>
            </w:r>
          </w:p>
          <w:p w:rsidR="00AC23AF" w:rsidRPr="00AC23AF" w:rsidRDefault="00AC23AF" w:rsidP="00AC23AF">
            <w:pPr>
              <w:spacing w:after="0" w:line="240" w:lineRule="auto"/>
              <w:ind w:right="141" w:firstLine="709"/>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Подтверждением этому должны служить паспорт ребенка и проездной документ.</w:t>
            </w:r>
          </w:p>
          <w:p w:rsidR="00AC23AF" w:rsidRPr="00AC23AF" w:rsidRDefault="00AC23AF" w:rsidP="00AC23AF">
            <w:pPr>
              <w:spacing w:after="0" w:line="240" w:lineRule="auto"/>
              <w:ind w:right="141" w:firstLine="709"/>
              <w:rPr>
                <w:rFonts w:ascii="Times New Roman" w:eastAsia="Times New Roman" w:hAnsi="Times New Roman" w:cs="Times New Roman"/>
                <w:sz w:val="18"/>
                <w:szCs w:val="18"/>
                <w:lang w:eastAsia="ru-RU"/>
              </w:rPr>
            </w:pPr>
            <w:r w:rsidRPr="00AC23AF">
              <w:rPr>
                <w:rFonts w:ascii="Times New Roman" w:eastAsia="Times New Roman" w:hAnsi="Times New Roman" w:cs="Times New Roman"/>
                <w:b/>
                <w:bCs/>
                <w:sz w:val="18"/>
                <w:szCs w:val="18"/>
                <w:u w:val="single"/>
                <w:lang w:eastAsia="ru-RU"/>
              </w:rPr>
              <w:t>Ночным признано время с 22 до 6 часов с октября по апрель и с 24 до 6 часов — с мая по сентябрь.</w:t>
            </w:r>
          </w:p>
          <w:p w:rsidR="00AC23AF" w:rsidRDefault="00AC23AF" w:rsidP="00AC23AF">
            <w:pPr>
              <w:spacing w:after="0" w:line="240" w:lineRule="auto"/>
              <w:ind w:right="141" w:firstLine="709"/>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Что будет, если сотрудники полиции обнаружат ребенка в неположенном месте в неположенное время? В случае обнаружения ребенка в ночное время без сопровождения законных представителей, полиция устанавливает личность несовершеннолетнего, его адрес проживания, телефон, данные о родителях. После этого нарушителя доставляют домой. В случае невозможности установить местонахождение родителей, несовершеннолетнего доставляют в специализированное учреждение. На родителей ребенка составляют административный протокол, который направляется на комиссию по делам несовершеннолетних и защите их прав, которой принимается решение о размере штрафа. За нарушения требований по «комендантскому часу» родителям могут вынести предупреждение или наложить на них штраф от 300 до 500 рублей. Должностное лицо, допустившее пребывание ребенка на «запретном» объекте, поплатится за это штрафом от 3 до 5 тысяч рублей, юридическое лицо — от 15 до 25 тысяч рублей.</w:t>
            </w:r>
          </w:p>
          <w:p w:rsidR="00AC23AF" w:rsidRDefault="00AC23AF" w:rsidP="00AC23AF">
            <w:pPr>
              <w:spacing w:after="0" w:line="240" w:lineRule="auto"/>
              <w:ind w:right="141" w:firstLine="709"/>
              <w:rPr>
                <w:rFonts w:ascii="Times New Roman" w:eastAsia="Times New Roman" w:hAnsi="Times New Roman" w:cs="Times New Roman"/>
                <w:sz w:val="18"/>
                <w:szCs w:val="18"/>
                <w:lang w:eastAsia="ru-RU"/>
              </w:rPr>
            </w:pPr>
          </w:p>
          <w:p w:rsidR="00AC23AF" w:rsidRPr="00AC23AF" w:rsidRDefault="00AC23AF" w:rsidP="00AC23AF">
            <w:pPr>
              <w:spacing w:after="0" w:line="240" w:lineRule="auto"/>
              <w:ind w:right="141" w:firstLine="709"/>
              <w:rPr>
                <w:rFonts w:ascii="Times New Roman" w:eastAsia="Times New Roman" w:hAnsi="Times New Roman" w:cs="Times New Roman"/>
                <w:sz w:val="18"/>
                <w:szCs w:val="18"/>
                <w:lang w:eastAsia="ru-RU"/>
              </w:rPr>
            </w:pPr>
          </w:p>
        </w:tc>
      </w:tr>
      <w:tr w:rsidR="00AC23AF" w:rsidRPr="00AC23AF" w:rsidTr="0043371B">
        <w:trPr>
          <w:tblCellSpacing w:w="0" w:type="dxa"/>
        </w:trPr>
        <w:tc>
          <w:tcPr>
            <w:tcW w:w="0" w:type="auto"/>
            <w:tcMar>
              <w:top w:w="150" w:type="dxa"/>
              <w:left w:w="150" w:type="dxa"/>
              <w:bottom w:w="150" w:type="dxa"/>
              <w:right w:w="150" w:type="dxa"/>
            </w:tcMar>
            <w:hideMark/>
          </w:tcPr>
          <w:p w:rsidR="00AC23AF" w:rsidRPr="00AC23AF" w:rsidRDefault="00AC23AF" w:rsidP="0043371B">
            <w:pPr>
              <w:spacing w:after="0" w:line="240" w:lineRule="auto"/>
              <w:rPr>
                <w:rFonts w:ascii="Times New Roman" w:eastAsia="Times New Roman" w:hAnsi="Times New Roman" w:cs="Times New Roman"/>
                <w:sz w:val="18"/>
                <w:szCs w:val="18"/>
                <w:lang w:eastAsia="ru-RU"/>
              </w:rPr>
            </w:pPr>
            <w:r w:rsidRPr="00AC23AF">
              <w:rPr>
                <w:rFonts w:ascii="Arial" w:eastAsia="Times New Roman" w:hAnsi="Arial" w:cs="Arial"/>
                <w:sz w:val="18"/>
                <w:szCs w:val="18"/>
                <w:lang w:eastAsia="ru-RU"/>
              </w:rPr>
              <w:t>С 20 мая 2008 года в Российской Федерации фактически введен комендантский час для несовершеннолетних детей. В частности,  </w:t>
            </w:r>
            <w:r w:rsidRPr="00AC23AF">
              <w:rPr>
                <w:rFonts w:ascii="Arial" w:eastAsia="Times New Roman" w:hAnsi="Arial" w:cs="Arial"/>
                <w:b/>
                <w:bCs/>
                <w:sz w:val="18"/>
                <w:szCs w:val="18"/>
                <w:lang w:eastAsia="ru-RU"/>
              </w:rPr>
              <w:t>закон «О мерах по профилактике безнадзорности и правонарушений несо</w:t>
            </w:r>
            <w:r w:rsidRPr="00AC23AF">
              <w:rPr>
                <w:rFonts w:ascii="Times New Roman" w:eastAsia="Times New Roman" w:hAnsi="Times New Roman" w:cs="Times New Roman"/>
                <w:b/>
                <w:bCs/>
                <w:sz w:val="18"/>
                <w:szCs w:val="18"/>
                <w:lang w:eastAsia="ru-RU"/>
              </w:rPr>
              <w:t>вершеннолетних»</w:t>
            </w:r>
            <w:r w:rsidRPr="00AC23AF">
              <w:rPr>
                <w:rFonts w:ascii="Times New Roman" w:eastAsia="Times New Roman" w:hAnsi="Times New Roman" w:cs="Times New Roman"/>
                <w:sz w:val="18"/>
                <w:szCs w:val="18"/>
                <w:lang w:eastAsia="ru-RU"/>
              </w:rPr>
              <w:t> предусматривает, что дети до 7 лет не могут появляться в общественных местах без сопровождения родителей или законных представителей круглосуточно, в возрасте от 7 до 14 лет — с 22:00 до 06:00. Запрещены «мероприятия, связанные с демонстрацией и оценкой внешности несовершеннолетних», ограничен доступ несовершеннолетних в игровые и питейные заведения. Введены штрафы для должностных лиц.</w:t>
            </w:r>
          </w:p>
          <w:p w:rsidR="00AC23AF" w:rsidRPr="00AC23AF" w:rsidRDefault="00AC23AF" w:rsidP="0043371B">
            <w:pPr>
              <w:spacing w:after="0" w:line="240" w:lineRule="auto"/>
              <w:ind w:right="141" w:firstLine="709"/>
              <w:rPr>
                <w:rFonts w:ascii="Times New Roman" w:eastAsia="Times New Roman" w:hAnsi="Times New Roman" w:cs="Times New Roman"/>
                <w:sz w:val="18"/>
                <w:szCs w:val="18"/>
                <w:lang w:eastAsia="ru-RU"/>
              </w:rPr>
            </w:pPr>
            <w:proofErr w:type="gramStart"/>
            <w:r w:rsidRPr="00AC23AF">
              <w:rPr>
                <w:rFonts w:ascii="Times New Roman" w:eastAsia="Times New Roman" w:hAnsi="Times New Roman" w:cs="Times New Roman"/>
                <w:sz w:val="18"/>
                <w:szCs w:val="18"/>
                <w:lang w:eastAsia="ru-RU"/>
              </w:rPr>
              <w:t>Однако уже в 2009 году по инициативе Президента Российской Федерации Дмитрия Медведева Государственная Дума Российской Федерации внесла изменения в Федеральный закон «Об основных гарантиях прав ребенка в Российской Федерации», которые позволяют региональным парламентам принимать законы, вводящие комендантский час для подростков, самостоятельно определяя при этом возраст несовершеннолетних, в отношении которых вводятся ограничения, а также время действия этих ограничений.</w:t>
            </w:r>
            <w:proofErr w:type="gramEnd"/>
          </w:p>
          <w:p w:rsidR="00AC23AF" w:rsidRPr="00AC23AF" w:rsidRDefault="00AC23AF" w:rsidP="0043371B">
            <w:pPr>
              <w:spacing w:after="0" w:line="240" w:lineRule="auto"/>
              <w:ind w:right="141" w:firstLine="709"/>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u w:val="single"/>
                <w:lang w:eastAsia="ru-RU"/>
              </w:rPr>
              <w:t>Подросткам, которым еще не исполнилось 18 лет, </w:t>
            </w:r>
            <w:r w:rsidRPr="00AC23AF">
              <w:rPr>
                <w:rFonts w:ascii="Times New Roman" w:eastAsia="Times New Roman" w:hAnsi="Times New Roman" w:cs="Times New Roman"/>
                <w:b/>
                <w:bCs/>
                <w:sz w:val="18"/>
                <w:szCs w:val="18"/>
                <w:u w:val="single"/>
                <w:lang w:eastAsia="ru-RU"/>
              </w:rPr>
              <w:t>запрещено находиться</w:t>
            </w:r>
            <w:r w:rsidRPr="00AC23AF">
              <w:rPr>
                <w:rFonts w:ascii="Times New Roman" w:eastAsia="Times New Roman" w:hAnsi="Times New Roman" w:cs="Times New Roman"/>
                <w:sz w:val="18"/>
                <w:szCs w:val="18"/>
                <w:u w:val="single"/>
                <w:lang w:eastAsia="ru-RU"/>
              </w:rPr>
              <w:t>:</w:t>
            </w:r>
          </w:p>
          <w:p w:rsidR="00AC23AF" w:rsidRPr="00AC23AF" w:rsidRDefault="00AC23AF" w:rsidP="0043371B">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 </w:t>
            </w:r>
            <w:r w:rsidRPr="00AC23AF">
              <w:rPr>
                <w:rFonts w:ascii="Times New Roman" w:eastAsia="Times New Roman" w:hAnsi="Times New Roman" w:cs="Times New Roman"/>
                <w:b/>
                <w:bCs/>
                <w:i/>
                <w:iCs/>
                <w:sz w:val="18"/>
                <w:szCs w:val="18"/>
                <w:lang w:eastAsia="ru-RU"/>
              </w:rPr>
              <w:t>на объектах, предназначенных для реализации товаров только сексуального характера;</w:t>
            </w:r>
          </w:p>
          <w:p w:rsidR="00AC23AF" w:rsidRPr="00AC23AF" w:rsidRDefault="00AC23AF" w:rsidP="0043371B">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b/>
                <w:bCs/>
                <w:i/>
                <w:iCs/>
                <w:sz w:val="18"/>
                <w:szCs w:val="18"/>
                <w:lang w:eastAsia="ru-RU"/>
              </w:rPr>
              <w:t>— в пивных и винных барах, ресторанах, рюмочных, кальянных, то есть местах, предназначенных для реализации только алкогольной продукции, пива, табачных изделий.</w:t>
            </w:r>
          </w:p>
          <w:p w:rsidR="00AC23AF" w:rsidRPr="00AC23AF" w:rsidRDefault="00AC23AF" w:rsidP="0043371B">
            <w:pPr>
              <w:spacing w:after="0" w:line="240" w:lineRule="auto"/>
              <w:ind w:right="141" w:firstLine="709"/>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Итак, в ночное время без сопровождения родителей, заменяющих их лиц или лиц, осуществляющих мероприятия с участием детей, подросткам до 17 лет запрещено находиться в общественных местах, к которым относятся:</w:t>
            </w:r>
          </w:p>
          <w:p w:rsidR="00AC23AF" w:rsidRPr="00AC23AF" w:rsidRDefault="00AC23AF" w:rsidP="0043371B">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 улицы, площади, парки, скверы;</w:t>
            </w:r>
          </w:p>
          <w:p w:rsidR="00AC23AF" w:rsidRPr="00AC23AF" w:rsidRDefault="00AC23AF" w:rsidP="0043371B">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 стадионы, детские и спортивные площадки, пляжи;</w:t>
            </w:r>
          </w:p>
          <w:p w:rsidR="00AC23AF" w:rsidRPr="00AC23AF" w:rsidRDefault="00AC23AF" w:rsidP="0043371B">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 кладбища;</w:t>
            </w:r>
          </w:p>
          <w:p w:rsidR="00AC23AF" w:rsidRPr="00AC23AF" w:rsidRDefault="00AC23AF" w:rsidP="0043371B">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 дворы, места общего пользования многоквартирных домов — подъезды, лестничные площадки, лифты;</w:t>
            </w:r>
          </w:p>
          <w:p w:rsidR="00AC23AF" w:rsidRPr="00AC23AF" w:rsidRDefault="00AC23AF" w:rsidP="0043371B">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 транспортные средства общего пользования, вокзалы, станции, речные порты, аэропорты;</w:t>
            </w:r>
          </w:p>
          <w:p w:rsidR="00AC23AF" w:rsidRPr="00AC23AF" w:rsidRDefault="00AC23AF" w:rsidP="0043371B">
            <w:pPr>
              <w:spacing w:after="0" w:line="240" w:lineRule="auto"/>
              <w:ind w:right="141"/>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 объекты для обеспечения доступа к Интернету, предприятия торговли и общественного питания, развлечения, досуга, где предусмотрена продажа алкогольной продукции и пива.</w:t>
            </w:r>
          </w:p>
          <w:p w:rsidR="00AC23AF" w:rsidRPr="00AC23AF" w:rsidRDefault="00AC23AF" w:rsidP="0043371B">
            <w:pPr>
              <w:spacing w:after="0" w:line="240" w:lineRule="auto"/>
              <w:ind w:right="141" w:firstLine="709"/>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Дети в возрасте от 16 до 17 лет могут находиться на улице или на вокзале, другом транспортном узле, если направляются в иной населенный пункт.</w:t>
            </w:r>
          </w:p>
          <w:p w:rsidR="00AC23AF" w:rsidRPr="00AC23AF" w:rsidRDefault="00AC23AF" w:rsidP="0043371B">
            <w:pPr>
              <w:spacing w:after="0" w:line="240" w:lineRule="auto"/>
              <w:ind w:right="141" w:firstLine="709"/>
              <w:rPr>
                <w:rFonts w:ascii="Times New Roman" w:eastAsia="Times New Roman" w:hAnsi="Times New Roman" w:cs="Times New Roman"/>
                <w:sz w:val="18"/>
                <w:szCs w:val="18"/>
                <w:lang w:eastAsia="ru-RU"/>
              </w:rPr>
            </w:pPr>
            <w:r w:rsidRPr="00AC23AF">
              <w:rPr>
                <w:rFonts w:ascii="Times New Roman" w:eastAsia="Times New Roman" w:hAnsi="Times New Roman" w:cs="Times New Roman"/>
                <w:sz w:val="18"/>
                <w:szCs w:val="18"/>
                <w:lang w:eastAsia="ru-RU"/>
              </w:rPr>
              <w:t>Подтверждением этому должны служить паспорт ребенка и проездной документ.</w:t>
            </w:r>
          </w:p>
          <w:p w:rsidR="00AC23AF" w:rsidRPr="00AC23AF" w:rsidRDefault="00AC23AF" w:rsidP="0043371B">
            <w:pPr>
              <w:spacing w:after="0" w:line="240" w:lineRule="auto"/>
              <w:ind w:right="141" w:firstLine="709"/>
              <w:rPr>
                <w:rFonts w:ascii="Times New Roman" w:eastAsia="Times New Roman" w:hAnsi="Times New Roman" w:cs="Times New Roman"/>
                <w:sz w:val="18"/>
                <w:szCs w:val="18"/>
                <w:lang w:eastAsia="ru-RU"/>
              </w:rPr>
            </w:pPr>
            <w:r w:rsidRPr="00AC23AF">
              <w:rPr>
                <w:rFonts w:ascii="Times New Roman" w:eastAsia="Times New Roman" w:hAnsi="Times New Roman" w:cs="Times New Roman"/>
                <w:b/>
                <w:bCs/>
                <w:sz w:val="18"/>
                <w:szCs w:val="18"/>
                <w:u w:val="single"/>
                <w:lang w:eastAsia="ru-RU"/>
              </w:rPr>
              <w:t>Ночным признано время с 22 до 6 часов с октября по апрель и с 24 до 6 часов — с мая по сентябрь.</w:t>
            </w:r>
          </w:p>
          <w:p w:rsidR="00AC23AF" w:rsidRPr="00AC23AF" w:rsidRDefault="00AC23AF" w:rsidP="0043371B">
            <w:pPr>
              <w:spacing w:after="0" w:line="240" w:lineRule="auto"/>
              <w:ind w:right="141" w:firstLine="709"/>
              <w:rPr>
                <w:rFonts w:ascii="Times New Roman" w:eastAsia="Times New Roman" w:hAnsi="Times New Roman" w:cs="Times New Roman"/>
                <w:sz w:val="18"/>
                <w:szCs w:val="18"/>
                <w:lang w:eastAsia="ru-RU"/>
              </w:rPr>
            </w:pPr>
            <w:bookmarkStart w:id="0" w:name="_GoBack"/>
            <w:bookmarkEnd w:id="0"/>
          </w:p>
        </w:tc>
      </w:tr>
    </w:tbl>
    <w:p w:rsidR="00B8063C" w:rsidRPr="00AC23AF" w:rsidRDefault="00AC23AF">
      <w:pPr>
        <w:rPr>
          <w:sz w:val="18"/>
          <w:szCs w:val="18"/>
        </w:rPr>
      </w:pPr>
    </w:p>
    <w:sectPr w:rsidR="00B8063C" w:rsidRPr="00AC23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3AF"/>
    <w:rsid w:val="00176A07"/>
    <w:rsid w:val="00540F18"/>
    <w:rsid w:val="005426B7"/>
    <w:rsid w:val="007A7C16"/>
    <w:rsid w:val="00AC2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6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6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21331">
      <w:bodyDiv w:val="1"/>
      <w:marLeft w:val="0"/>
      <w:marRight w:val="0"/>
      <w:marTop w:val="0"/>
      <w:marBottom w:val="0"/>
      <w:divBdr>
        <w:top w:val="none" w:sz="0" w:space="0" w:color="auto"/>
        <w:left w:val="none" w:sz="0" w:space="0" w:color="auto"/>
        <w:bottom w:val="none" w:sz="0" w:space="0" w:color="auto"/>
        <w:right w:val="none" w:sz="0" w:space="0" w:color="auto"/>
      </w:divBdr>
      <w:divsChild>
        <w:div w:id="546451565">
          <w:marLeft w:val="0"/>
          <w:marRight w:val="0"/>
          <w:marTop w:val="0"/>
          <w:marBottom w:val="0"/>
          <w:divBdr>
            <w:top w:val="none" w:sz="0" w:space="0" w:color="auto"/>
            <w:left w:val="none" w:sz="0" w:space="0" w:color="auto"/>
            <w:bottom w:val="none" w:sz="0" w:space="0" w:color="auto"/>
            <w:right w:val="none" w:sz="0" w:space="0" w:color="auto"/>
          </w:divBdr>
          <w:divsChild>
            <w:div w:id="2027444731">
              <w:marLeft w:val="0"/>
              <w:marRight w:val="0"/>
              <w:marTop w:val="0"/>
              <w:marBottom w:val="0"/>
              <w:divBdr>
                <w:top w:val="none" w:sz="0" w:space="0" w:color="auto"/>
                <w:left w:val="none" w:sz="0" w:space="0" w:color="auto"/>
                <w:bottom w:val="none" w:sz="0" w:space="0" w:color="auto"/>
                <w:right w:val="none" w:sz="0" w:space="0" w:color="auto"/>
              </w:divBdr>
              <w:divsChild>
                <w:div w:id="13186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Яркая">
  <a:themeElements>
    <a:clrScheme name="Яркая">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Яркая">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Яркая">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844</Words>
  <Characters>4814</Characters>
  <Application>Microsoft Office Word</Application>
  <DocSecurity>0</DocSecurity>
  <Lines>40</Lines>
  <Paragraphs>11</Paragraphs>
  <ScaleCrop>false</ScaleCrop>
  <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VVR</dc:creator>
  <cp:lastModifiedBy>VVR</cp:lastModifiedBy>
  <cp:revision>2</cp:revision>
  <dcterms:created xsi:type="dcterms:W3CDTF">2016-03-23T12:20:00Z</dcterms:created>
  <dcterms:modified xsi:type="dcterms:W3CDTF">2016-03-23T12:22:00Z</dcterms:modified>
</cp:coreProperties>
</file>